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10667" w14:textId="6FAE9BC9" w:rsidR="00B4411A" w:rsidRDefault="009D1932" w:rsidP="00265AD8">
      <w:pPr>
        <w:tabs>
          <w:tab w:val="left" w:pos="1701"/>
          <w:tab w:val="left" w:pos="7830"/>
        </w:tabs>
        <w:ind w:left="284" w:right="2546"/>
        <w:jc w:val="both"/>
      </w:pPr>
      <w:r>
        <w:rPr>
          <w:noProof/>
          <w:lang w:val="en-US"/>
        </w:rPr>
        <mc:AlternateContent>
          <mc:Choice Requires="wps">
            <w:drawing>
              <wp:anchor distT="0" distB="0" distL="114300" distR="114300" simplePos="0" relativeHeight="251659264" behindDoc="0" locked="0" layoutInCell="1" allowOverlap="1" wp14:anchorId="1814A9AC" wp14:editId="5754AC13">
                <wp:simplePos x="0" y="0"/>
                <wp:positionH relativeFrom="column">
                  <wp:posOffset>2679700</wp:posOffset>
                </wp:positionH>
                <wp:positionV relativeFrom="paragraph">
                  <wp:posOffset>228600</wp:posOffset>
                </wp:positionV>
                <wp:extent cx="3315335" cy="2174240"/>
                <wp:effectExtent l="0" t="0" r="0" b="10160"/>
                <wp:wrapSquare wrapText="bothSides"/>
                <wp:docPr id="1" name="Text Box 1"/>
                <wp:cNvGraphicFramePr/>
                <a:graphic xmlns:a="http://schemas.openxmlformats.org/drawingml/2006/main">
                  <a:graphicData uri="http://schemas.microsoft.com/office/word/2010/wordprocessingShape">
                    <wps:wsp>
                      <wps:cNvSpPr txBox="1"/>
                      <wps:spPr>
                        <a:xfrm>
                          <a:off x="0" y="0"/>
                          <a:ext cx="3315335" cy="2174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F97B40" w14:textId="77777777" w:rsidR="00B4411A" w:rsidRDefault="00B4411A" w:rsidP="00265AD8">
                            <w:pPr>
                              <w:ind w:right="-890"/>
                            </w:pPr>
                            <w:r>
                              <w:rPr>
                                <w:noProof/>
                                <w:lang w:val="en-US"/>
                              </w:rPr>
                              <w:drawing>
                                <wp:inline distT="0" distB="0" distL="0" distR="0" wp14:anchorId="42059F55" wp14:editId="5D873AE8">
                                  <wp:extent cx="3209488" cy="2237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tle of the Expert Slider 1.jpeg"/>
                                          <pic:cNvPicPr/>
                                        </pic:nvPicPr>
                                        <pic:blipFill>
                                          <a:blip r:embed="rId4">
                                            <a:extLst>
                                              <a:ext uri="{28A0092B-C50C-407E-A947-70E740481C1C}">
                                                <a14:useLocalDpi xmlns:a14="http://schemas.microsoft.com/office/drawing/2010/main" val="0"/>
                                              </a:ext>
                                            </a:extLst>
                                          </a:blip>
                                          <a:stretch>
                                            <a:fillRect/>
                                          </a:stretch>
                                        </pic:blipFill>
                                        <pic:spPr>
                                          <a:xfrm>
                                            <a:off x="0" y="0"/>
                                            <a:ext cx="3366874" cy="23474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4A9AC" id="_x0000_t202" coordsize="21600,21600" o:spt="202" path="m0,0l0,21600,21600,21600,21600,0xe">
                <v:stroke joinstyle="miter"/>
                <v:path gradientshapeok="t" o:connecttype="rect"/>
              </v:shapetype>
              <v:shape id="Text Box 1" o:spid="_x0000_s1026" type="#_x0000_t202" style="position:absolute;left:0;text-align:left;margin-left:211pt;margin-top:18pt;width:261.05pt;height:17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" filled="f" stroked="f">
                <v:textbox>
                  <w:txbxContent>
                    <w:p w14:paraId="1CF97B40" w14:textId="77777777" w:rsidR="00B4411A" w:rsidRDefault="00B4411A" w:rsidP="00265AD8">
                      <w:pPr>
                        <w:ind w:right="-890"/>
                      </w:pPr>
                      <w:r>
                        <w:rPr>
                          <w:noProof/>
                          <w:lang w:val="en-US"/>
                        </w:rPr>
                        <w:drawing>
                          <wp:inline distT="0" distB="0" distL="0" distR="0" wp14:anchorId="42059F55" wp14:editId="5D873AE8">
                            <wp:extent cx="3209488" cy="2237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tle of the Expert Slider 1.jpeg"/>
                                    <pic:cNvPicPr/>
                                  </pic:nvPicPr>
                                  <pic:blipFill>
                                    <a:blip r:embed="rId5">
                                      <a:extLst>
                                        <a:ext uri="{28A0092B-C50C-407E-A947-70E740481C1C}">
                                          <a14:useLocalDpi xmlns:a14="http://schemas.microsoft.com/office/drawing/2010/main" val="0"/>
                                        </a:ext>
                                      </a:extLst>
                                    </a:blip>
                                    <a:stretch>
                                      <a:fillRect/>
                                    </a:stretch>
                                  </pic:blipFill>
                                  <pic:spPr>
                                    <a:xfrm>
                                      <a:off x="0" y="0"/>
                                      <a:ext cx="3366874" cy="2347473"/>
                                    </a:xfrm>
                                    <a:prstGeom prst="rect">
                                      <a:avLst/>
                                    </a:prstGeom>
                                  </pic:spPr>
                                </pic:pic>
                              </a:graphicData>
                            </a:graphic>
                          </wp:inline>
                        </w:drawing>
                      </w:r>
                    </w:p>
                  </w:txbxContent>
                </v:textbox>
                <w10:wrap type="square"/>
              </v:shape>
            </w:pict>
          </mc:Fallback>
        </mc:AlternateContent>
      </w:r>
      <w:r w:rsidR="00265AD8">
        <w:rPr>
          <w:noProof/>
          <w:lang w:val="en-US"/>
        </w:rPr>
        <w:drawing>
          <wp:anchor distT="0" distB="0" distL="114300" distR="114300" simplePos="0" relativeHeight="251660288" behindDoc="0" locked="0" layoutInCell="1" allowOverlap="1" wp14:anchorId="3F101217" wp14:editId="189B6934">
            <wp:simplePos x="0" y="0"/>
            <wp:positionH relativeFrom="margin">
              <wp:posOffset>166370</wp:posOffset>
            </wp:positionH>
            <wp:positionV relativeFrom="margin">
              <wp:posOffset>233680</wp:posOffset>
            </wp:positionV>
            <wp:extent cx="2082165" cy="802005"/>
            <wp:effectExtent l="0" t="0" r="635" b="10795"/>
            <wp:wrapSquare wrapText="bothSides"/>
            <wp:docPr id="4" name="Picture 4" descr="Screen%20Shot%202017-08-07%20at%206.20.24%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8-07%20at%206.20.24%20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165" cy="802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0A5D5F" w14:textId="77777777" w:rsidR="009D1932" w:rsidRDefault="009D1932" w:rsidP="00265AD8">
      <w:pPr>
        <w:spacing w:after="0"/>
        <w:ind w:left="284" w:right="827"/>
      </w:pPr>
    </w:p>
    <w:p w14:paraId="66BCB32C" w14:textId="77777777" w:rsidR="009D1932" w:rsidRDefault="009D1932" w:rsidP="00265AD8">
      <w:pPr>
        <w:spacing w:after="0"/>
        <w:ind w:left="284" w:right="827"/>
      </w:pPr>
    </w:p>
    <w:p w14:paraId="703292BF" w14:textId="77777777" w:rsidR="009D1932" w:rsidRDefault="009D1932" w:rsidP="00265AD8">
      <w:pPr>
        <w:spacing w:after="0"/>
        <w:ind w:left="284" w:right="827"/>
      </w:pPr>
    </w:p>
    <w:p w14:paraId="023E00DD" w14:textId="77777777" w:rsidR="009D1932" w:rsidRDefault="009D1932" w:rsidP="00265AD8">
      <w:pPr>
        <w:spacing w:after="0"/>
        <w:ind w:left="284" w:right="827"/>
      </w:pPr>
    </w:p>
    <w:p w14:paraId="23FF529E" w14:textId="77777777" w:rsidR="00B4411A" w:rsidRDefault="00B4411A" w:rsidP="00265AD8">
      <w:pPr>
        <w:spacing w:after="0"/>
        <w:ind w:left="284" w:right="827"/>
      </w:pPr>
      <w:r>
        <w:t>SUMMER SCHOOL 2018</w:t>
      </w:r>
    </w:p>
    <w:p w14:paraId="15114FE4" w14:textId="34F64D8A" w:rsidR="00B4411A" w:rsidRPr="00042781" w:rsidRDefault="00046B0E" w:rsidP="00265AD8">
      <w:pPr>
        <w:spacing w:after="0"/>
        <w:ind w:left="284" w:right="827"/>
        <w:rPr>
          <w:b/>
        </w:rPr>
      </w:pPr>
      <w:r>
        <w:rPr>
          <w:b/>
        </w:rPr>
        <w:t>ALED 515 18</w:t>
      </w:r>
      <w:r w:rsidR="00B4411A">
        <w:rPr>
          <w:b/>
        </w:rPr>
        <w:t xml:space="preserve">S - </w:t>
      </w:r>
      <w:r w:rsidR="00B4411A" w:rsidRPr="00042781">
        <w:rPr>
          <w:b/>
        </w:rPr>
        <w:t>Drama as Pedagogy:</w:t>
      </w:r>
    </w:p>
    <w:p w14:paraId="35F6ECBD" w14:textId="1FB3CF11" w:rsidR="00B4411A" w:rsidRPr="009D1932" w:rsidRDefault="00B4411A" w:rsidP="009D1932">
      <w:pPr>
        <w:spacing w:after="0"/>
        <w:ind w:left="284" w:right="827"/>
        <w:rPr>
          <w:b/>
        </w:rPr>
      </w:pPr>
      <w:r w:rsidRPr="00042781">
        <w:rPr>
          <w:b/>
        </w:rPr>
        <w:t>The Mantle of the Expert</w:t>
      </w:r>
    </w:p>
    <w:p w14:paraId="5CE4D624" w14:textId="77777777" w:rsidR="00B4411A" w:rsidRDefault="00B4411A" w:rsidP="00265AD8">
      <w:pPr>
        <w:spacing w:after="0"/>
        <w:ind w:left="284" w:right="827"/>
      </w:pPr>
      <w:r>
        <w:t>Waikato University, Hamilton,</w:t>
      </w:r>
    </w:p>
    <w:p w14:paraId="51F807DB" w14:textId="77777777" w:rsidR="00B4411A" w:rsidRPr="00B92888" w:rsidRDefault="00B4411A" w:rsidP="00265AD8">
      <w:pPr>
        <w:spacing w:after="0"/>
        <w:ind w:left="284" w:right="827"/>
        <w:rPr>
          <w:sz w:val="16"/>
          <w:szCs w:val="16"/>
        </w:rPr>
      </w:pPr>
      <w:r w:rsidRPr="00B92888">
        <w:rPr>
          <w:sz w:val="16"/>
          <w:szCs w:val="16"/>
        </w:rPr>
        <w:t xml:space="preserve">On campus </w:t>
      </w:r>
      <w:r>
        <w:rPr>
          <w:sz w:val="16"/>
          <w:szCs w:val="16"/>
        </w:rPr>
        <w:t>15-19</w:t>
      </w:r>
      <w:r w:rsidRPr="00B92888">
        <w:rPr>
          <w:sz w:val="16"/>
          <w:szCs w:val="16"/>
        </w:rPr>
        <w:t xml:space="preserve"> January &amp; </w:t>
      </w:r>
      <w:r>
        <w:rPr>
          <w:sz w:val="16"/>
          <w:szCs w:val="16"/>
        </w:rPr>
        <w:t>10-11</w:t>
      </w:r>
      <w:r w:rsidRPr="00B92888">
        <w:rPr>
          <w:sz w:val="16"/>
          <w:szCs w:val="16"/>
        </w:rPr>
        <w:t xml:space="preserve"> Feb</w:t>
      </w:r>
    </w:p>
    <w:p w14:paraId="3352422A" w14:textId="77777777" w:rsidR="00B4411A" w:rsidRPr="00B92888" w:rsidRDefault="00B4411A" w:rsidP="00265AD8">
      <w:pPr>
        <w:spacing w:after="0"/>
        <w:ind w:left="284" w:right="827"/>
        <w:rPr>
          <w:sz w:val="16"/>
          <w:szCs w:val="16"/>
        </w:rPr>
      </w:pPr>
      <w:r w:rsidRPr="00B92888">
        <w:rPr>
          <w:sz w:val="16"/>
          <w:szCs w:val="16"/>
        </w:rPr>
        <w:t xml:space="preserve">Online </w:t>
      </w:r>
      <w:r>
        <w:rPr>
          <w:sz w:val="16"/>
          <w:szCs w:val="16"/>
        </w:rPr>
        <w:t>22-24</w:t>
      </w:r>
      <w:r w:rsidRPr="00B92888">
        <w:rPr>
          <w:sz w:val="16"/>
          <w:szCs w:val="16"/>
          <w:vertAlign w:val="superscript"/>
        </w:rPr>
        <w:t xml:space="preserve"> </w:t>
      </w:r>
      <w:r w:rsidRPr="00B92888">
        <w:rPr>
          <w:sz w:val="16"/>
          <w:szCs w:val="16"/>
        </w:rPr>
        <w:t xml:space="preserve">Jan and </w:t>
      </w:r>
      <w:r>
        <w:rPr>
          <w:sz w:val="16"/>
          <w:szCs w:val="16"/>
        </w:rPr>
        <w:t>29 Jan – 2</w:t>
      </w:r>
      <w:r w:rsidRPr="00B92888">
        <w:rPr>
          <w:sz w:val="16"/>
          <w:szCs w:val="16"/>
        </w:rPr>
        <w:t xml:space="preserve"> Feb</w:t>
      </w:r>
    </w:p>
    <w:p w14:paraId="75C1046B" w14:textId="77777777" w:rsidR="00B4411A" w:rsidRPr="006658FF" w:rsidRDefault="00B4411A" w:rsidP="00265AD8">
      <w:pPr>
        <w:spacing w:after="0"/>
        <w:ind w:left="284" w:right="827"/>
        <w:rPr>
          <w:b/>
          <w:sz w:val="18"/>
          <w:szCs w:val="18"/>
        </w:rPr>
      </w:pPr>
      <w:r w:rsidRPr="006658FF">
        <w:rPr>
          <w:b/>
          <w:sz w:val="18"/>
          <w:szCs w:val="18"/>
        </w:rPr>
        <w:t>Lecturer: Dr Viv Aitken</w:t>
      </w:r>
    </w:p>
    <w:p w14:paraId="3ABF96A5" w14:textId="77777777" w:rsidR="00B4411A" w:rsidRPr="00265AD8" w:rsidRDefault="00B4411A" w:rsidP="00265AD8">
      <w:pPr>
        <w:spacing w:after="0"/>
        <w:ind w:right="968"/>
        <w:jc w:val="both"/>
        <w:rPr>
          <w:sz w:val="19"/>
          <w:szCs w:val="19"/>
        </w:rPr>
      </w:pPr>
    </w:p>
    <w:p w14:paraId="63031586" w14:textId="40891FA1" w:rsidR="00B4411A" w:rsidRPr="00C72470" w:rsidRDefault="00C72470" w:rsidP="00265AD8">
      <w:pPr>
        <w:spacing w:after="0"/>
        <w:ind w:left="284" w:right="401"/>
        <w:jc w:val="both"/>
        <w:rPr>
          <w:b/>
          <w:sz w:val="21"/>
          <w:szCs w:val="21"/>
        </w:rPr>
      </w:pPr>
      <w:r>
        <w:rPr>
          <w:b/>
          <w:sz w:val="21"/>
          <w:szCs w:val="21"/>
        </w:rPr>
        <w:t xml:space="preserve">This summer school is  for practitioners </w:t>
      </w:r>
      <w:r w:rsidR="00B4411A" w:rsidRPr="00C72470">
        <w:rPr>
          <w:b/>
          <w:sz w:val="21"/>
          <w:szCs w:val="21"/>
        </w:rPr>
        <w:t>in primary, secondary, intermediate, early childhood or community settings with an interest in inquiry learning, learner-centred education, experiential education, curriculum integration, problem-based learning and real-world learning. Entry is at postgraduate level and the paper can be taken as a standalone course, or as part of a Masters pathway.</w:t>
      </w:r>
    </w:p>
    <w:p w14:paraId="085DB0DE" w14:textId="77777777" w:rsidR="00B4411A" w:rsidRPr="00C72470" w:rsidRDefault="00B4411A" w:rsidP="00265AD8">
      <w:pPr>
        <w:spacing w:after="0"/>
        <w:ind w:left="284" w:right="401"/>
        <w:jc w:val="both"/>
        <w:rPr>
          <w:b/>
          <w:sz w:val="21"/>
          <w:szCs w:val="21"/>
        </w:rPr>
      </w:pPr>
    </w:p>
    <w:p w14:paraId="7A05F5A7" w14:textId="00414FB7" w:rsidR="00C72470" w:rsidRDefault="00B4411A" w:rsidP="00265AD8">
      <w:pPr>
        <w:spacing w:after="0"/>
        <w:ind w:left="284" w:right="401"/>
        <w:jc w:val="both"/>
        <w:rPr>
          <w:b/>
          <w:sz w:val="21"/>
          <w:szCs w:val="21"/>
        </w:rPr>
      </w:pPr>
      <w:r w:rsidRPr="00C72470">
        <w:rPr>
          <w:b/>
          <w:sz w:val="21"/>
          <w:szCs w:val="21"/>
        </w:rPr>
        <w:t>The paper offers an opportunity to experience, learn about, theorise and</w:t>
      </w:r>
      <w:r w:rsidR="009D1932">
        <w:rPr>
          <w:b/>
          <w:sz w:val="21"/>
          <w:szCs w:val="21"/>
        </w:rPr>
        <w:t xml:space="preserve"> plan in Mantle of the Expert - </w:t>
      </w:r>
      <w:r w:rsidRPr="00C72470">
        <w:rPr>
          <w:b/>
          <w:sz w:val="21"/>
          <w:szCs w:val="21"/>
        </w:rPr>
        <w:t xml:space="preserve">a drama / inquiry based cross-curricula teaching approach originally conceived by renowned educator </w:t>
      </w:r>
      <w:proofErr w:type="spellStart"/>
      <w:r w:rsidRPr="00C72470">
        <w:rPr>
          <w:b/>
          <w:sz w:val="21"/>
          <w:szCs w:val="21"/>
        </w:rPr>
        <w:t>Prof.</w:t>
      </w:r>
      <w:proofErr w:type="spellEnd"/>
      <w:r w:rsidRPr="00C72470">
        <w:rPr>
          <w:b/>
          <w:sz w:val="21"/>
          <w:szCs w:val="21"/>
        </w:rPr>
        <w:t xml:space="preserve"> Dorothy Heathcote [1926-2011] and used in a growing number of schools in New Zealand and around the world. The lecturer, </w:t>
      </w:r>
      <w:proofErr w:type="spellStart"/>
      <w:r w:rsidRPr="00C72470">
        <w:rPr>
          <w:b/>
          <w:sz w:val="21"/>
          <w:szCs w:val="21"/>
        </w:rPr>
        <w:t>Dr.</w:t>
      </w:r>
      <w:proofErr w:type="spellEnd"/>
      <w:r w:rsidRPr="00C72470">
        <w:rPr>
          <w:b/>
          <w:sz w:val="21"/>
          <w:szCs w:val="21"/>
        </w:rPr>
        <w:t xml:space="preserve"> Viv Aitken is an experienced practitioner and researcher </w:t>
      </w:r>
      <w:r w:rsidR="00C72470">
        <w:rPr>
          <w:b/>
          <w:sz w:val="21"/>
          <w:szCs w:val="21"/>
        </w:rPr>
        <w:t xml:space="preserve">with a number of publications in the field. </w:t>
      </w:r>
    </w:p>
    <w:p w14:paraId="1E0EB523" w14:textId="77777777" w:rsidR="00C72470" w:rsidRDefault="00C72470" w:rsidP="00265AD8">
      <w:pPr>
        <w:spacing w:after="0"/>
        <w:ind w:left="284" w:right="401"/>
        <w:jc w:val="both"/>
        <w:rPr>
          <w:b/>
          <w:sz w:val="21"/>
          <w:szCs w:val="21"/>
        </w:rPr>
      </w:pPr>
    </w:p>
    <w:p w14:paraId="57E07EA5" w14:textId="579AD6D1" w:rsidR="00B4411A" w:rsidRPr="00C72470" w:rsidRDefault="00C72470" w:rsidP="00265AD8">
      <w:pPr>
        <w:spacing w:after="0"/>
        <w:ind w:left="284" w:right="401"/>
        <w:jc w:val="both"/>
        <w:rPr>
          <w:b/>
          <w:sz w:val="21"/>
          <w:szCs w:val="21"/>
        </w:rPr>
      </w:pPr>
      <w:r>
        <w:rPr>
          <w:b/>
          <w:sz w:val="21"/>
          <w:szCs w:val="21"/>
        </w:rPr>
        <w:t>Taught through the Mantle of the Expert approach, this paper gives</w:t>
      </w:r>
      <w:r w:rsidR="00B4411A" w:rsidRPr="00C72470">
        <w:rPr>
          <w:b/>
          <w:sz w:val="21"/>
          <w:szCs w:val="21"/>
        </w:rPr>
        <w:t xml:space="preserve"> participants</w:t>
      </w:r>
      <w:r>
        <w:rPr>
          <w:b/>
          <w:sz w:val="21"/>
          <w:szCs w:val="21"/>
        </w:rPr>
        <w:t xml:space="preserve"> support </w:t>
      </w:r>
      <w:r w:rsidR="00B4411A" w:rsidRPr="00C72470">
        <w:rPr>
          <w:b/>
          <w:sz w:val="21"/>
          <w:szCs w:val="21"/>
        </w:rPr>
        <w:t xml:space="preserve">to explore current </w:t>
      </w:r>
      <w:r>
        <w:rPr>
          <w:b/>
          <w:sz w:val="21"/>
          <w:szCs w:val="21"/>
        </w:rPr>
        <w:t xml:space="preserve">practice, </w:t>
      </w:r>
      <w:r w:rsidR="00B4411A" w:rsidRPr="00C72470">
        <w:rPr>
          <w:b/>
          <w:sz w:val="21"/>
          <w:szCs w:val="21"/>
        </w:rPr>
        <w:t xml:space="preserve">literature and research and to undertake planning for their own learners in a way that is intense, rigorous and engaging. </w:t>
      </w:r>
    </w:p>
    <w:p w14:paraId="6E1AAF7E" w14:textId="77777777" w:rsidR="00B4411A" w:rsidRPr="00265AD8" w:rsidRDefault="00B4411A" w:rsidP="00C72470">
      <w:pPr>
        <w:spacing w:after="0"/>
        <w:ind w:right="401"/>
        <w:jc w:val="both"/>
        <w:rPr>
          <w:rFonts w:asciiTheme="majorHAnsi" w:hAnsiTheme="majorHAnsi"/>
          <w:b/>
          <w:sz w:val="18"/>
          <w:szCs w:val="18"/>
        </w:rPr>
      </w:pPr>
    </w:p>
    <w:p w14:paraId="070AA3D3" w14:textId="66C05AF6" w:rsidR="00265AD8" w:rsidRPr="00265AD8" w:rsidRDefault="00B4411A" w:rsidP="00265AD8">
      <w:pPr>
        <w:spacing w:after="0"/>
        <w:ind w:left="284" w:right="401"/>
        <w:jc w:val="both"/>
        <w:rPr>
          <w:rFonts w:cs="Arial"/>
          <w:color w:val="222222"/>
          <w:sz w:val="17"/>
          <w:szCs w:val="17"/>
          <w:shd w:val="clear" w:color="auto" w:fill="FFFFFF"/>
        </w:rPr>
      </w:pPr>
      <w:r w:rsidRPr="00265AD8">
        <w:rPr>
          <w:rFonts w:cs="Arial"/>
          <w:color w:val="222222"/>
          <w:sz w:val="17"/>
          <w:szCs w:val="17"/>
          <w:shd w:val="clear" w:color="auto" w:fill="FFFFFF"/>
        </w:rPr>
        <w:t>“In 2014 I took the Mantle of the Expert paper and it changed the way that I view education forever. Viv is an excellent facilitator of this course, and has a way of framing drama as a completely effortless and necessary element of education at all levels. On completion of this paper I felt like a better educator, a more confident researcher and an empowered member of a team of educators trying to change the face of education.”</w:t>
      </w:r>
    </w:p>
    <w:p w14:paraId="10CB6BB0" w14:textId="3E3B7FFD" w:rsidR="00B4411A" w:rsidRPr="00265AD8" w:rsidRDefault="00B4411A" w:rsidP="00C72470">
      <w:pPr>
        <w:spacing w:after="0"/>
        <w:ind w:left="284" w:right="401"/>
        <w:rPr>
          <w:rFonts w:cs="Arial"/>
          <w:color w:val="222222"/>
          <w:sz w:val="17"/>
          <w:szCs w:val="17"/>
          <w:shd w:val="clear" w:color="auto" w:fill="FFFFFF"/>
        </w:rPr>
      </w:pPr>
      <w:r w:rsidRPr="00265AD8">
        <w:rPr>
          <w:b/>
          <w:sz w:val="17"/>
          <w:szCs w:val="17"/>
        </w:rPr>
        <w:t>Sean Dunne – Senior Tutor, interior Design, Wintec</w:t>
      </w:r>
    </w:p>
    <w:p w14:paraId="66EEFC9A" w14:textId="77777777" w:rsidR="00B4411A" w:rsidRPr="00265AD8" w:rsidRDefault="00B4411A" w:rsidP="00265AD8">
      <w:pPr>
        <w:spacing w:after="0"/>
        <w:ind w:left="284" w:right="401"/>
        <w:jc w:val="center"/>
        <w:rPr>
          <w:sz w:val="17"/>
          <w:szCs w:val="17"/>
        </w:rPr>
      </w:pPr>
    </w:p>
    <w:p w14:paraId="795D8C97" w14:textId="59263ECB" w:rsidR="00B4411A" w:rsidRPr="00265AD8" w:rsidRDefault="00B4411A" w:rsidP="00C72470">
      <w:pPr>
        <w:spacing w:after="0"/>
        <w:ind w:left="284" w:right="401"/>
        <w:jc w:val="both"/>
        <w:rPr>
          <w:rFonts w:cs="Arial"/>
          <w:color w:val="222222"/>
          <w:sz w:val="17"/>
          <w:szCs w:val="17"/>
          <w:shd w:val="clear" w:color="auto" w:fill="FFFFFF"/>
        </w:rPr>
      </w:pPr>
      <w:r w:rsidRPr="00265AD8">
        <w:rPr>
          <w:rFonts w:cs="Arial"/>
          <w:color w:val="222222"/>
          <w:sz w:val="17"/>
          <w:szCs w:val="17"/>
          <w:shd w:val="clear" w:color="auto" w:fill="FFFFFF"/>
        </w:rPr>
        <w:t>“This paper changed my thinking, my teaching and my world view. Actually, it liberated me. Before the paper I had a limited grasp of the concept of inquiry teaching and learning in secondary drama. This paper will give you an opportunity to step in with wonder into issues of educational sustainability, future- focused and effective pedagogy, assessment, literacy and numeracy, cultural and key competencies –</w:t>
      </w:r>
      <w:r w:rsidR="009D1932">
        <w:rPr>
          <w:rFonts w:cs="Arial"/>
          <w:color w:val="222222"/>
          <w:sz w:val="17"/>
          <w:szCs w:val="17"/>
          <w:shd w:val="clear" w:color="auto" w:fill="FFFFFF"/>
        </w:rPr>
        <w:t xml:space="preserve"> </w:t>
      </w:r>
      <w:r w:rsidRPr="00265AD8">
        <w:rPr>
          <w:rFonts w:cs="Arial"/>
          <w:color w:val="222222"/>
          <w:sz w:val="17"/>
          <w:szCs w:val="17"/>
          <w:shd w:val="clear" w:color="auto" w:fill="FFFFFF"/>
        </w:rPr>
        <w:t>I urge you to sign up.”</w:t>
      </w:r>
      <w:r w:rsidR="009D1932">
        <w:rPr>
          <w:rFonts w:cs="Arial"/>
          <w:color w:val="222222"/>
          <w:sz w:val="17"/>
          <w:szCs w:val="17"/>
          <w:shd w:val="clear" w:color="auto" w:fill="FFFFFF"/>
        </w:rPr>
        <w:t xml:space="preserve"> </w:t>
      </w:r>
      <w:proofErr w:type="spellStart"/>
      <w:r w:rsidRPr="00265AD8">
        <w:rPr>
          <w:b/>
          <w:sz w:val="17"/>
          <w:szCs w:val="17"/>
        </w:rPr>
        <w:t>Gaenor</w:t>
      </w:r>
      <w:proofErr w:type="spellEnd"/>
      <w:r w:rsidRPr="00265AD8">
        <w:rPr>
          <w:b/>
          <w:sz w:val="17"/>
          <w:szCs w:val="17"/>
        </w:rPr>
        <w:t xml:space="preserve"> </w:t>
      </w:r>
      <w:proofErr w:type="spellStart"/>
      <w:r w:rsidRPr="00265AD8">
        <w:rPr>
          <w:b/>
          <w:sz w:val="17"/>
          <w:szCs w:val="17"/>
        </w:rPr>
        <w:t>Stoate</w:t>
      </w:r>
      <w:proofErr w:type="spellEnd"/>
      <w:r w:rsidRPr="00265AD8">
        <w:rPr>
          <w:b/>
          <w:sz w:val="17"/>
          <w:szCs w:val="17"/>
        </w:rPr>
        <w:t xml:space="preserve"> – Secondary drama specialist &amp;  teaching fellow, University of Waikato</w:t>
      </w:r>
    </w:p>
    <w:p w14:paraId="14E7653C" w14:textId="77777777" w:rsidR="00B4411A" w:rsidRPr="00265AD8" w:rsidRDefault="00B4411A" w:rsidP="00265AD8">
      <w:pPr>
        <w:spacing w:after="0"/>
        <w:ind w:left="284" w:right="401"/>
        <w:jc w:val="center"/>
        <w:rPr>
          <w:rFonts w:cs="Arial"/>
          <w:color w:val="222222"/>
          <w:sz w:val="17"/>
          <w:szCs w:val="17"/>
          <w:shd w:val="clear" w:color="auto" w:fill="FFFFFF"/>
        </w:rPr>
      </w:pPr>
    </w:p>
    <w:p w14:paraId="0C236353" w14:textId="1E5FB818" w:rsidR="00B4411A" w:rsidRPr="00C72470" w:rsidRDefault="00B4411A" w:rsidP="00C72470">
      <w:pPr>
        <w:spacing w:after="0"/>
        <w:ind w:left="284" w:right="401"/>
        <w:jc w:val="both"/>
        <w:rPr>
          <w:rFonts w:cs="Arial"/>
          <w:color w:val="222222"/>
          <w:sz w:val="17"/>
          <w:szCs w:val="17"/>
          <w:shd w:val="clear" w:color="auto" w:fill="FFFFFF"/>
        </w:rPr>
      </w:pPr>
      <w:r w:rsidRPr="00265AD8">
        <w:rPr>
          <w:rFonts w:cs="Arial"/>
          <w:color w:val="222222"/>
          <w:sz w:val="17"/>
          <w:szCs w:val="17"/>
          <w:shd w:val="clear" w:color="auto" w:fill="FFFFFF"/>
        </w:rPr>
        <w:t>“I took part in Viv's first post grad paper in 2009. It was stimulating and engaging not only as a dynamic pedagogy but teaching this way re-engaged me as a long time teacher and educational leader. Most recently I have used this to achieve accelerated literacy results at my school and I am currently working alongside two teachers who are really excited to be using this unique pedagogy that not only engages students but achieves academic results.”</w:t>
      </w:r>
      <w:r w:rsidR="009D1932">
        <w:rPr>
          <w:rFonts w:cs="Arial"/>
          <w:color w:val="222222"/>
          <w:sz w:val="17"/>
          <w:szCs w:val="17"/>
          <w:shd w:val="clear" w:color="auto" w:fill="FFFFFF"/>
        </w:rPr>
        <w:t xml:space="preserve"> </w:t>
      </w:r>
      <w:r w:rsidRPr="00265AD8">
        <w:rPr>
          <w:b/>
          <w:sz w:val="17"/>
          <w:szCs w:val="17"/>
        </w:rPr>
        <w:t xml:space="preserve">Sue </w:t>
      </w:r>
      <w:proofErr w:type="spellStart"/>
      <w:r w:rsidRPr="00265AD8">
        <w:rPr>
          <w:b/>
          <w:sz w:val="17"/>
          <w:szCs w:val="17"/>
        </w:rPr>
        <w:t>Bleaken</w:t>
      </w:r>
      <w:proofErr w:type="spellEnd"/>
      <w:r w:rsidRPr="00265AD8">
        <w:rPr>
          <w:b/>
          <w:sz w:val="17"/>
          <w:szCs w:val="17"/>
        </w:rPr>
        <w:t xml:space="preserve"> – DP Melville Intermediate School</w:t>
      </w:r>
    </w:p>
    <w:p w14:paraId="44A6274A" w14:textId="77777777" w:rsidR="00B4411A" w:rsidRPr="00265AD8" w:rsidRDefault="00B4411A" w:rsidP="00265AD8">
      <w:pPr>
        <w:spacing w:after="0"/>
        <w:ind w:left="284" w:right="401"/>
        <w:jc w:val="center"/>
        <w:rPr>
          <w:sz w:val="17"/>
          <w:szCs w:val="17"/>
        </w:rPr>
      </w:pPr>
    </w:p>
    <w:p w14:paraId="353E2E4E" w14:textId="4805B2DB" w:rsidR="00B4411A" w:rsidRPr="00C72470" w:rsidRDefault="00B4411A" w:rsidP="00C72470">
      <w:pPr>
        <w:spacing w:after="0"/>
        <w:ind w:left="284" w:right="401"/>
        <w:jc w:val="both"/>
        <w:rPr>
          <w:rFonts w:cs="Arial"/>
          <w:color w:val="222222"/>
          <w:sz w:val="17"/>
          <w:szCs w:val="17"/>
          <w:shd w:val="clear" w:color="auto" w:fill="FFFFFF"/>
        </w:rPr>
      </w:pPr>
      <w:r w:rsidRPr="00265AD8">
        <w:rPr>
          <w:rFonts w:cs="Arial"/>
          <w:color w:val="222222"/>
          <w:sz w:val="17"/>
          <w:szCs w:val="17"/>
          <w:shd w:val="clear" w:color="auto" w:fill="FFFFFF"/>
        </w:rPr>
        <w:t>“Absolutely recommend this course to anyone who's interested in transforming the way they teach.  The course is run in a fun, dynamic way allowing you to get first -hand experience of how and why this approach works so well.  Viv is an amazing facilitator and really helped me to step out of my comfort zone as a learner and educator.  My whole staff now uses this approach and it has increased engagement and motivation in all students, particularly those who were previously disengaged from our normal inquiry approach.”</w:t>
      </w:r>
      <w:r w:rsidR="00C72470">
        <w:rPr>
          <w:rFonts w:cs="Arial"/>
          <w:color w:val="222222"/>
          <w:sz w:val="17"/>
          <w:szCs w:val="17"/>
          <w:shd w:val="clear" w:color="auto" w:fill="FFFFFF"/>
        </w:rPr>
        <w:t xml:space="preserve"> </w:t>
      </w:r>
      <w:proofErr w:type="spellStart"/>
      <w:r w:rsidRPr="00265AD8">
        <w:rPr>
          <w:b/>
          <w:sz w:val="17"/>
          <w:szCs w:val="17"/>
        </w:rPr>
        <w:t>Leslee</w:t>
      </w:r>
      <w:proofErr w:type="spellEnd"/>
      <w:r w:rsidRPr="00265AD8">
        <w:rPr>
          <w:b/>
          <w:sz w:val="17"/>
          <w:szCs w:val="17"/>
        </w:rPr>
        <w:t xml:space="preserve"> Allen – Principal, </w:t>
      </w:r>
      <w:proofErr w:type="spellStart"/>
      <w:r w:rsidRPr="00265AD8">
        <w:rPr>
          <w:b/>
          <w:sz w:val="17"/>
          <w:szCs w:val="17"/>
        </w:rPr>
        <w:t>Kaurihohore</w:t>
      </w:r>
      <w:proofErr w:type="spellEnd"/>
      <w:r w:rsidRPr="00265AD8">
        <w:rPr>
          <w:b/>
          <w:sz w:val="17"/>
          <w:szCs w:val="17"/>
        </w:rPr>
        <w:t xml:space="preserve"> Primary School</w:t>
      </w:r>
    </w:p>
    <w:p w14:paraId="2D8339CF" w14:textId="77777777" w:rsidR="00B4411A" w:rsidRPr="00265AD8" w:rsidRDefault="00B4411A" w:rsidP="00265AD8">
      <w:pPr>
        <w:spacing w:after="0"/>
        <w:ind w:left="284" w:right="401"/>
        <w:jc w:val="center"/>
        <w:rPr>
          <w:sz w:val="17"/>
          <w:szCs w:val="17"/>
        </w:rPr>
      </w:pPr>
    </w:p>
    <w:p w14:paraId="1E4D7B04" w14:textId="5398B477" w:rsidR="00AF1435" w:rsidRPr="00C72470" w:rsidRDefault="00B4411A" w:rsidP="00C72470">
      <w:pPr>
        <w:shd w:val="clear" w:color="auto" w:fill="FFFFFF"/>
        <w:ind w:left="284" w:right="403"/>
        <w:contextualSpacing/>
        <w:jc w:val="both"/>
        <w:rPr>
          <w:rFonts w:cs="Arial"/>
          <w:iCs/>
          <w:color w:val="222222"/>
          <w:sz w:val="17"/>
          <w:szCs w:val="17"/>
          <w:shd w:val="clear" w:color="auto" w:fill="FFFFFF"/>
        </w:rPr>
      </w:pPr>
      <w:r w:rsidRPr="00265AD8">
        <w:rPr>
          <w:rFonts w:cs="Arial"/>
          <w:iCs/>
          <w:color w:val="222222"/>
          <w:sz w:val="17"/>
          <w:szCs w:val="17"/>
          <w:shd w:val="clear" w:color="auto" w:fill="FFFFFF"/>
        </w:rPr>
        <w:t>"In 10 years of teaching, this was the most worthwhile professional development I've done.  Mantle of the Expert is now an integral part of my classroom program and one which has had an extremely positive impact on student learning and engagement.  I could not recommend this paper highly enough - Viv's enthusiasm for and knowledge of Mantle of the Expert needs to be taken advantage of by more teachers!"</w:t>
      </w:r>
      <w:r w:rsidR="00C72470">
        <w:rPr>
          <w:rFonts w:cs="Arial"/>
          <w:iCs/>
          <w:color w:val="222222"/>
          <w:sz w:val="17"/>
          <w:szCs w:val="17"/>
          <w:shd w:val="clear" w:color="auto" w:fill="FFFFFF"/>
        </w:rPr>
        <w:t xml:space="preserve"> </w:t>
      </w:r>
      <w:r w:rsidRPr="00265AD8">
        <w:rPr>
          <w:rFonts w:eastAsia="Times New Roman" w:cs="Arial"/>
          <w:b/>
          <w:iCs/>
          <w:color w:val="222222"/>
          <w:sz w:val="17"/>
          <w:szCs w:val="17"/>
          <w:lang w:eastAsia="en-NZ"/>
        </w:rPr>
        <w:t>Renee Downey</w:t>
      </w:r>
      <w:r w:rsidRPr="00265AD8">
        <w:rPr>
          <w:rFonts w:eastAsia="Times New Roman" w:cs="Arial"/>
          <w:b/>
          <w:color w:val="222222"/>
          <w:sz w:val="17"/>
          <w:szCs w:val="17"/>
          <w:lang w:eastAsia="en-NZ"/>
        </w:rPr>
        <w:t xml:space="preserve"> </w:t>
      </w:r>
      <w:r w:rsidRPr="00265AD8">
        <w:rPr>
          <w:rFonts w:eastAsia="Times New Roman" w:cs="Arial"/>
          <w:b/>
          <w:iCs/>
          <w:color w:val="222222"/>
          <w:sz w:val="17"/>
          <w:szCs w:val="17"/>
          <w:lang w:eastAsia="en-NZ"/>
        </w:rPr>
        <w:t xml:space="preserve">Classroom teacher / Curriculum Development Leader, </w:t>
      </w:r>
      <w:proofErr w:type="spellStart"/>
      <w:r w:rsidRPr="00265AD8">
        <w:rPr>
          <w:rFonts w:eastAsia="Times New Roman" w:cs="Arial"/>
          <w:b/>
          <w:iCs/>
          <w:color w:val="222222"/>
          <w:sz w:val="17"/>
          <w:szCs w:val="17"/>
          <w:lang w:eastAsia="en-NZ"/>
        </w:rPr>
        <w:t>Otaika</w:t>
      </w:r>
      <w:proofErr w:type="spellEnd"/>
      <w:r w:rsidRPr="00265AD8">
        <w:rPr>
          <w:rFonts w:eastAsia="Times New Roman" w:cs="Arial"/>
          <w:b/>
          <w:iCs/>
          <w:color w:val="222222"/>
          <w:sz w:val="17"/>
          <w:szCs w:val="17"/>
          <w:lang w:eastAsia="en-NZ"/>
        </w:rPr>
        <w:t> Valley Primary School</w:t>
      </w:r>
    </w:p>
    <w:p w14:paraId="745B4951" w14:textId="77777777" w:rsidR="00265AD8" w:rsidRPr="00C72470" w:rsidRDefault="00265AD8" w:rsidP="00C72470">
      <w:pPr>
        <w:spacing w:after="0"/>
        <w:ind w:right="401"/>
        <w:rPr>
          <w:sz w:val="20"/>
          <w:szCs w:val="20"/>
        </w:rPr>
      </w:pPr>
    </w:p>
    <w:p w14:paraId="4E12E838" w14:textId="55231D29" w:rsidR="00265AD8" w:rsidRPr="00C72470" w:rsidRDefault="00265AD8" w:rsidP="00265AD8">
      <w:pPr>
        <w:spacing w:after="0"/>
        <w:ind w:left="284" w:right="401"/>
        <w:jc w:val="center"/>
        <w:rPr>
          <w:sz w:val="20"/>
          <w:szCs w:val="20"/>
        </w:rPr>
      </w:pPr>
      <w:r w:rsidRPr="00C72470">
        <w:rPr>
          <w:sz w:val="20"/>
          <w:szCs w:val="20"/>
        </w:rPr>
        <w:t xml:space="preserve">For more information contact the lecturer: </w:t>
      </w:r>
      <w:hyperlink r:id="rId7" w:history="1">
        <w:r w:rsidR="009D1932" w:rsidRPr="00DD1A5D">
          <w:rPr>
            <w:rStyle w:val="Hyperlink"/>
            <w:sz w:val="20"/>
            <w:szCs w:val="20"/>
          </w:rPr>
          <w:t>Viv.aitken@waikato.ac.nz</w:t>
        </w:r>
      </w:hyperlink>
      <w:r w:rsidR="00910D40">
        <w:rPr>
          <w:sz w:val="20"/>
          <w:szCs w:val="20"/>
        </w:rPr>
        <w:t xml:space="preserve"> </w:t>
      </w:r>
      <w:r w:rsidRPr="00C72470">
        <w:rPr>
          <w:sz w:val="20"/>
          <w:szCs w:val="20"/>
        </w:rPr>
        <w:t xml:space="preserve"> or coordinator  </w:t>
      </w:r>
      <w:hyperlink r:id="rId8" w:history="1">
        <w:r w:rsidRPr="00C72470">
          <w:rPr>
            <w:rStyle w:val="Hyperlink"/>
            <w:sz w:val="20"/>
            <w:szCs w:val="20"/>
          </w:rPr>
          <w:t>Claire.coleman@waikato.ac.nz</w:t>
        </w:r>
      </w:hyperlink>
    </w:p>
    <w:p w14:paraId="72A3F04E" w14:textId="60C091E7" w:rsidR="00265AD8" w:rsidRPr="00C72470" w:rsidRDefault="00265AD8" w:rsidP="0087326E">
      <w:pPr>
        <w:spacing w:after="0"/>
        <w:ind w:left="284" w:right="401"/>
        <w:jc w:val="center"/>
        <w:rPr>
          <w:sz w:val="20"/>
          <w:szCs w:val="20"/>
        </w:rPr>
      </w:pPr>
      <w:r w:rsidRPr="00C72470">
        <w:rPr>
          <w:sz w:val="20"/>
          <w:szCs w:val="20"/>
        </w:rPr>
        <w:t xml:space="preserve">For enrolment information contact:  Tracey Rowan, Postgraduate Administrator </w:t>
      </w:r>
      <w:hyperlink r:id="rId9" w:history="1">
        <w:r w:rsidR="009D1932" w:rsidRPr="00DD1A5D">
          <w:rPr>
            <w:rStyle w:val="Hyperlink"/>
            <w:sz w:val="20"/>
            <w:szCs w:val="20"/>
          </w:rPr>
          <w:t>Traceyr@waikato.ac.nz</w:t>
        </w:r>
      </w:hyperlink>
      <w:bookmarkStart w:id="0" w:name="_GoBack"/>
      <w:bookmarkEnd w:id="0"/>
    </w:p>
    <w:p w14:paraId="36469D72" w14:textId="3281E279" w:rsidR="00265AD8" w:rsidRPr="00C72470" w:rsidRDefault="00265AD8" w:rsidP="00C72470">
      <w:pPr>
        <w:spacing w:after="0"/>
        <w:ind w:left="284" w:right="401"/>
        <w:jc w:val="center"/>
        <w:rPr>
          <w:sz w:val="20"/>
          <w:szCs w:val="20"/>
        </w:rPr>
      </w:pPr>
      <w:r w:rsidRPr="00C72470">
        <w:rPr>
          <w:b/>
          <w:sz w:val="20"/>
          <w:szCs w:val="20"/>
        </w:rPr>
        <w:t>PLEASE NOTE – 17</w:t>
      </w:r>
      <w:r w:rsidRPr="00C72470">
        <w:rPr>
          <w:b/>
          <w:sz w:val="20"/>
          <w:szCs w:val="20"/>
          <w:vertAlign w:val="superscript"/>
        </w:rPr>
        <w:t>th</w:t>
      </w:r>
      <w:r w:rsidRPr="00C72470">
        <w:rPr>
          <w:b/>
          <w:sz w:val="20"/>
          <w:szCs w:val="20"/>
        </w:rPr>
        <w:t xml:space="preserve"> November DEADLINE FOR ENROLMENTS</w:t>
      </w:r>
    </w:p>
    <w:sectPr w:rsidR="00265AD8" w:rsidRPr="00C72470" w:rsidSect="00B4411A">
      <w:pgSz w:w="11906" w:h="16838"/>
      <w:pgMar w:top="720" w:right="720" w:bottom="720" w:left="720" w:header="708" w:footer="708" w:gutter="0"/>
      <w:pgBorders>
        <w:top w:val="single" w:sz="4" w:space="1" w:color="auto"/>
        <w:left w:val="single" w:sz="4" w:space="4" w:color="auto"/>
        <w:bottom w:val="single" w:sz="4" w:space="1" w:color="auto"/>
        <w:right w:val="single" w:sz="4"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1A"/>
    <w:rsid w:val="000203AD"/>
    <w:rsid w:val="00046B0E"/>
    <w:rsid w:val="00265AD8"/>
    <w:rsid w:val="00292678"/>
    <w:rsid w:val="004015D8"/>
    <w:rsid w:val="005C0A73"/>
    <w:rsid w:val="0087326E"/>
    <w:rsid w:val="00910D40"/>
    <w:rsid w:val="009D1932"/>
    <w:rsid w:val="00B4411A"/>
    <w:rsid w:val="00B7610F"/>
    <w:rsid w:val="00C72470"/>
    <w:rsid w:val="00D6351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99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411A"/>
    <w:pPr>
      <w:spacing w:after="200" w:line="276" w:lineRule="auto"/>
    </w:pPr>
    <w:rPr>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11A"/>
    <w:rPr>
      <w:color w:val="0563C1" w:themeColor="hyperlink"/>
      <w:u w:val="single"/>
    </w:rPr>
  </w:style>
  <w:style w:type="character" w:styleId="FollowedHyperlink">
    <w:name w:val="FollowedHyperlink"/>
    <w:basedOn w:val="DefaultParagraphFont"/>
    <w:uiPriority w:val="99"/>
    <w:semiHidden/>
    <w:unhideWhenUsed/>
    <w:rsid w:val="004015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10.jpeg"/><Relationship Id="rId6" Type="http://schemas.openxmlformats.org/officeDocument/2006/relationships/image" Target="media/image2.png"/><Relationship Id="rId7" Type="http://schemas.openxmlformats.org/officeDocument/2006/relationships/hyperlink" Target="mailto:Viv.aitken@waikato.ac.nz" TargetMode="External"/><Relationship Id="rId8" Type="http://schemas.openxmlformats.org/officeDocument/2006/relationships/hyperlink" Target="mailto:Claire.coleman@waikato.ac.nz" TargetMode="External"/><Relationship Id="rId9" Type="http://schemas.openxmlformats.org/officeDocument/2006/relationships/hyperlink" Target="mailto:Traceyr@waikato.ac.nz"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638</Words>
  <Characters>3638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Aitken</dc:creator>
  <cp:keywords/>
  <dc:description/>
  <cp:lastModifiedBy>Viv Aitken</cp:lastModifiedBy>
  <cp:revision>3</cp:revision>
  <cp:lastPrinted>2017-08-06T18:47:00Z</cp:lastPrinted>
  <dcterms:created xsi:type="dcterms:W3CDTF">2017-08-06T18:47:00Z</dcterms:created>
  <dcterms:modified xsi:type="dcterms:W3CDTF">2017-08-06T18:47:00Z</dcterms:modified>
</cp:coreProperties>
</file>